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Приложение 6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Собрания депутатов Чухломского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C90A87" w:rsidRDefault="00C90A87" w:rsidP="00C90A87">
      <w:pPr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C90A87" w:rsidRDefault="00C90A87"/>
    <w:p w:rsidR="00C90A87" w:rsidRDefault="00C90A87" w:rsidP="00B04089">
      <w:pPr>
        <w:spacing w:after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ОБЪЕМ БЮДЖЕТНЫХ АССИГНОВАНИЙ, НАПРАВЛЕННЫХ НА ИСПОЛНЕНИЕ ПУБЛИЧНЫХ НОРМАТИВНЫХ ОБЯЗАТЕЛЬСТВ ЧУХЛОМСКОГО МУНИЦИПАЛЬНОГО РАЙОНА КОСТРОМСКОЙ ОБЛАСТИ НА 2024 ГОД</w:t>
      </w:r>
    </w:p>
    <w:p w:rsidR="00C90A87" w:rsidRDefault="00C90A87"/>
    <w:tbl>
      <w:tblPr>
        <w:tblW w:w="9950" w:type="dxa"/>
        <w:tblInd w:w="-58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972"/>
        <w:gridCol w:w="1978"/>
      </w:tblGrid>
      <w:tr w:rsidR="00C90A87" w:rsidTr="00B04089">
        <w:trPr>
          <w:trHeight w:val="278"/>
        </w:trPr>
        <w:tc>
          <w:tcPr>
            <w:tcW w:w="7972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6" w:space="0" w:color="000000"/>
            </w:tcBorders>
            <w:shd w:val="solid" w:color="FFFFFF" w:fill="C0C0C0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78" w:type="dxa"/>
            <w:tcBorders>
              <w:top w:val="single" w:sz="12" w:space="0" w:color="000000"/>
              <w:left w:val="single" w:sz="6" w:space="0" w:color="000000"/>
              <w:bottom w:val="nil"/>
              <w:right w:val="single" w:sz="6" w:space="0" w:color="000000"/>
            </w:tcBorders>
            <w:shd w:val="solid" w:color="FFFFFF" w:fill="C0C0C0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Сумма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тыс.рублей</w:t>
            </w:r>
            <w:proofErr w:type="spellEnd"/>
          </w:p>
        </w:tc>
      </w:tr>
      <w:tr w:rsidR="00C90A87" w:rsidTr="00B04089">
        <w:trPr>
          <w:trHeight w:val="250"/>
        </w:trPr>
        <w:tc>
          <w:tcPr>
            <w:tcW w:w="7972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shd w:val="solid" w:color="FFFFFF" w:fill="C0C0C0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solid" w:color="FFFFFF" w:fill="C0C0C0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</w:tr>
      <w:tr w:rsidR="00C90A87" w:rsidTr="00B04089">
        <w:trPr>
          <w:trHeight w:val="403"/>
        </w:trPr>
        <w:tc>
          <w:tcPr>
            <w:tcW w:w="79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 публичных нормативных обязательств, всего</w:t>
            </w:r>
          </w:p>
        </w:tc>
        <w:tc>
          <w:tcPr>
            <w:tcW w:w="19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366,7</w:t>
            </w:r>
          </w:p>
        </w:tc>
      </w:tr>
      <w:tr w:rsidR="00C90A87" w:rsidTr="00B04089">
        <w:trPr>
          <w:trHeight w:val="293"/>
        </w:trPr>
        <w:tc>
          <w:tcPr>
            <w:tcW w:w="79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C0C0C0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90A87" w:rsidTr="00B04089">
        <w:trPr>
          <w:trHeight w:val="413"/>
        </w:trPr>
        <w:tc>
          <w:tcPr>
            <w:tcW w:w="79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 расходы, связанные с выплатой пенсии муниципальным служащим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103,5</w:t>
            </w:r>
          </w:p>
        </w:tc>
      </w:tr>
      <w:tr w:rsidR="00C90A87" w:rsidTr="00B04089">
        <w:trPr>
          <w:trHeight w:val="1223"/>
        </w:trPr>
        <w:tc>
          <w:tcPr>
            <w:tcW w:w="79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-  расходы на 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возмещение стоимости услуг, предоставляемых согласно гарантированному перечню услуг на погребение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218,4</w:t>
            </w:r>
          </w:p>
        </w:tc>
      </w:tr>
      <w:tr w:rsidR="00C90A87" w:rsidTr="00B04089">
        <w:trPr>
          <w:trHeight w:val="586"/>
        </w:trPr>
        <w:tc>
          <w:tcPr>
            <w:tcW w:w="79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-ежегодное вознаграждение лиц, имеющим почетное звание «Почетный гражданин Чухломского муниципального района»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C90A87" w:rsidRDefault="00C90A87" w:rsidP="00B70BE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</w:tr>
    </w:tbl>
    <w:p w:rsidR="00C90A87" w:rsidRDefault="00C90A87"/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7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Собрания депутатов Чухломского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C90A87" w:rsidRDefault="00C90A87" w:rsidP="008B1FFD">
      <w:pPr>
        <w:spacing w:after="0"/>
        <w:jc w:val="right"/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C90A87" w:rsidRDefault="00C90A87"/>
    <w:p w:rsidR="00C90A87" w:rsidRPr="00B04089" w:rsidRDefault="00C90A87" w:rsidP="00B04089">
      <w:pPr>
        <w:spacing w:after="0"/>
        <w:jc w:val="center"/>
        <w:rPr>
          <w:sz w:val="24"/>
          <w:szCs w:val="24"/>
        </w:rPr>
      </w:pPr>
      <w:r w:rsidRPr="00B0408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МЕЖБЮДЖЕТНЫЕ ТРАНСФЕРТЫ, ПРЕДОСТАВЛЯЕМЫЕ БЮДЖЕТАМ ПОСЕЛЕНИЙ</w:t>
      </w:r>
      <w:r w:rsidRPr="00B0408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B0408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ЧУХЛОМСКОГО МУНИЦИПАЛЬНОГО РАЙОНА КОСТРОМСКОЙ ОБЛАСТИ НА 2024 ГОД</w:t>
      </w:r>
    </w:p>
    <w:p w:rsidR="00C90A87" w:rsidRDefault="00C90A87" w:rsidP="008B1FFD">
      <w:pPr>
        <w:spacing w:after="0"/>
      </w:pPr>
    </w:p>
    <w:tbl>
      <w:tblPr>
        <w:tblW w:w="10190" w:type="dxa"/>
        <w:tblInd w:w="-575" w:type="dxa"/>
        <w:tblLayout w:type="fixed"/>
        <w:tblLook w:val="0000" w:firstRow="0" w:lastRow="0" w:firstColumn="0" w:lastColumn="0" w:noHBand="0" w:noVBand="0"/>
      </w:tblPr>
      <w:tblGrid>
        <w:gridCol w:w="8644"/>
        <w:gridCol w:w="1546"/>
      </w:tblGrid>
      <w:tr w:rsidR="00AE169E" w:rsidTr="00B04089">
        <w:trPr>
          <w:trHeight w:val="451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Сумма</w:t>
            </w:r>
            <w:r w:rsidR="00C90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C90A8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тыс. рублей</w:t>
            </w:r>
          </w:p>
        </w:tc>
      </w:tr>
      <w:tr w:rsidR="00AE169E" w:rsidTr="00B04089">
        <w:trPr>
          <w:trHeight w:val="278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МЕЖБЮДЖЕТНЫЕ ТРАНСФЕРТЫ - всего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47 587,9</w:t>
            </w:r>
          </w:p>
        </w:tc>
      </w:tr>
      <w:tr w:rsidR="00AE169E" w:rsidTr="00B04089">
        <w:trPr>
          <w:trHeight w:val="293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том числе: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E169E" w:rsidTr="00B04089">
        <w:trPr>
          <w:trHeight w:val="269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Дотации  на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выравнивание бюджетной обеспеченности поселений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11 000,0</w:t>
            </w:r>
          </w:p>
        </w:tc>
      </w:tr>
      <w:tr w:rsidR="00AE169E" w:rsidTr="00B04089">
        <w:trPr>
          <w:trHeight w:val="835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субвенции бюджетам поселений на осуществление органами местного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самоуправления  городских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и сельских поселений государственных полномочий по составлению протоколов об административных правонарушениях </w:t>
            </w:r>
          </w:p>
        </w:tc>
        <w:tc>
          <w:tcPr>
            <w:tcW w:w="154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18,7</w:t>
            </w:r>
          </w:p>
        </w:tc>
      </w:tr>
      <w:tr w:rsidR="00AE169E" w:rsidTr="00B04089">
        <w:trPr>
          <w:trHeight w:val="350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Субвенции - итого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18,7</w:t>
            </w:r>
          </w:p>
        </w:tc>
      </w:tr>
      <w:tr w:rsidR="00AE169E" w:rsidTr="00B04089">
        <w:trPr>
          <w:trHeight w:val="752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 w:rsidP="00C90A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иные межбюджетные трансферты бюджетам поселений на софинансирование расходных обязательств, возникающих при реализации проектов развития, основанных на местных инициативах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1 034,8</w:t>
            </w:r>
          </w:p>
        </w:tc>
      </w:tr>
      <w:tr w:rsidR="00AE169E" w:rsidTr="00B04089">
        <w:trPr>
          <w:trHeight w:val="536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бюджетам поселений направленные на увеличение муниципального дорожного фонда поселений 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3 993,2</w:t>
            </w:r>
          </w:p>
        </w:tc>
      </w:tr>
      <w:tr w:rsidR="00AE169E" w:rsidTr="00B04089">
        <w:trPr>
          <w:trHeight w:val="850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иные межбюджетные трансферты бюджетам поселени</w:t>
            </w:r>
            <w:r w:rsidR="00C90A87">
              <w:rPr>
                <w:rFonts w:ascii="Times New Roman" w:hAnsi="Times New Roman" w:cs="Times New Roman"/>
                <w:color w:val="000000"/>
              </w:rPr>
              <w:t>й</w:t>
            </w:r>
            <w:r>
              <w:rPr>
                <w:rFonts w:ascii="Times New Roman" w:hAnsi="Times New Roman" w:cs="Times New Roman"/>
                <w:color w:val="000000"/>
              </w:rPr>
              <w:t xml:space="preserve"> осуществление мероприятий, направленных на организацию отдыха, оздоровления и занятости детей и подростков по трудоустройству несовершеннолетних в возрасте от 14 до 18 лет в каникулярное время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167,7</w:t>
            </w:r>
          </w:p>
        </w:tc>
      </w:tr>
      <w:tr w:rsidR="00AE169E" w:rsidTr="00B04089">
        <w:trPr>
          <w:trHeight w:val="800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иные 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2 717,9</w:t>
            </w:r>
          </w:p>
        </w:tc>
      </w:tr>
      <w:tr w:rsidR="00AE169E" w:rsidTr="00B04089">
        <w:trPr>
          <w:trHeight w:val="293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28 655,6</w:t>
            </w:r>
          </w:p>
        </w:tc>
      </w:tr>
      <w:tr w:rsidR="00AE169E" w:rsidTr="00B04089">
        <w:trPr>
          <w:trHeight w:val="394"/>
        </w:trPr>
        <w:tc>
          <w:tcPr>
            <w:tcW w:w="8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Иные межбюджетные трансферты - итого</w:t>
            </w:r>
          </w:p>
        </w:tc>
        <w:tc>
          <w:tcPr>
            <w:tcW w:w="15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36 569,2</w:t>
            </w:r>
          </w:p>
        </w:tc>
      </w:tr>
    </w:tbl>
    <w:p w:rsidR="00AE169E" w:rsidRDefault="00AE169E"/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8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Собрания депутатов Чухломского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C90A87" w:rsidRDefault="00C90A87" w:rsidP="008B1FFD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AE169E" w:rsidRDefault="00AE169E" w:rsidP="008B1FFD">
      <w:pPr>
        <w:spacing w:after="0"/>
      </w:pPr>
    </w:p>
    <w:p w:rsidR="00C90A87" w:rsidRDefault="00C90A87" w:rsidP="00B04089">
      <w:pPr>
        <w:spacing w:after="0"/>
        <w:jc w:val="center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РАСПРЕДЕЛЕНИЕ ИНЫХ МЕЖБЮДЖЕТНЫХ ТРАНСФЕРТОВ, ПРЕДОСТАВЛЯЕМЫХ БЮДЖЕТАМ ПОСЕЛЕНИЙ НА 2024 ГОД</w:t>
      </w:r>
    </w:p>
    <w:p w:rsidR="00C90A87" w:rsidRDefault="00C90A87" w:rsidP="008B1FFD">
      <w:pPr>
        <w:spacing w:after="0"/>
      </w:pPr>
    </w:p>
    <w:tbl>
      <w:tblPr>
        <w:tblW w:w="0" w:type="auto"/>
        <w:tblInd w:w="-30" w:type="dxa"/>
        <w:tblLayout w:type="fixed"/>
        <w:tblLook w:val="0000" w:firstRow="0" w:lastRow="0" w:firstColumn="0" w:lastColumn="0" w:noHBand="0" w:noVBand="0"/>
      </w:tblPr>
      <w:tblGrid>
        <w:gridCol w:w="236"/>
        <w:gridCol w:w="1684"/>
        <w:gridCol w:w="960"/>
        <w:gridCol w:w="4238"/>
        <w:gridCol w:w="413"/>
        <w:gridCol w:w="1666"/>
      </w:tblGrid>
      <w:tr w:rsidR="00AE169E" w:rsidTr="00C90A87">
        <w:trPr>
          <w:trHeight w:val="46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Сумма</w:t>
            </w:r>
            <w:r w:rsidR="00C90A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90A8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тыс.рублей</w:t>
            </w:r>
            <w:proofErr w:type="spellEnd"/>
          </w:p>
        </w:tc>
      </w:tr>
      <w:tr w:rsidR="00AE169E" w:rsidTr="00C90A87">
        <w:trPr>
          <w:trHeight w:val="16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E169E" w:rsidTr="00C90A87"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Городское поселение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г.Чухлома</w:t>
            </w:r>
            <w:proofErr w:type="spellEnd"/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26 242,6</w:t>
            </w:r>
          </w:p>
        </w:tc>
      </w:tr>
      <w:tr w:rsidR="00AE169E" w:rsidTr="00C90A87"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Ножкинское сельское поселение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2 712,0</w:t>
            </w:r>
          </w:p>
        </w:tc>
      </w:tr>
      <w:tr w:rsidR="00AE169E" w:rsidTr="00C90A87"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Петровское сельское поселение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2 728,0</w:t>
            </w:r>
          </w:p>
        </w:tc>
      </w:tr>
      <w:tr w:rsidR="00AE169E" w:rsidTr="00C90A87"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Повалихинское сельское поселение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1 295,2</w:t>
            </w:r>
          </w:p>
        </w:tc>
      </w:tr>
      <w:tr w:rsidR="00AE169E" w:rsidTr="00C90A87"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Судайское сельское поселение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1 850,1</w:t>
            </w:r>
          </w:p>
        </w:tc>
      </w:tr>
      <w:tr w:rsidR="00AE169E" w:rsidTr="00C90A87"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8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Чухломское сельское поселение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1 125,7</w:t>
            </w:r>
          </w:p>
        </w:tc>
      </w:tr>
      <w:tr w:rsidR="00AE169E" w:rsidTr="00C90A87">
        <w:trPr>
          <w:trHeight w:val="293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29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Шартановское сельское поселение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615,6</w:t>
            </w:r>
          </w:p>
        </w:tc>
      </w:tr>
      <w:tr w:rsidR="00AE169E" w:rsidTr="00C90A87">
        <w:trPr>
          <w:trHeight w:val="264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238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E169E" w:rsidTr="00C90A87">
        <w:trPr>
          <w:trHeight w:val="322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9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3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36 569,2</w:t>
            </w:r>
          </w:p>
        </w:tc>
      </w:tr>
    </w:tbl>
    <w:p w:rsidR="00AE169E" w:rsidRDefault="00AE169E"/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Приложение </w:t>
      </w:r>
      <w:r>
        <w:rPr>
          <w:rFonts w:ascii="Times New Roman" w:hAnsi="Times New Roman" w:cs="Times New Roman"/>
          <w:color w:val="000000"/>
          <w:sz w:val="20"/>
          <w:szCs w:val="20"/>
        </w:rPr>
        <w:t>9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 решению Собрания депутатов Чухломского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"О внесении изменений в решение Собрания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депутатов Чухломского муниципального района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Костромской области "О бюджете Чухломского</w:t>
      </w:r>
    </w:p>
    <w:p w:rsidR="00C90A87" w:rsidRDefault="00C90A87" w:rsidP="00C90A8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муниципального района Костромской области</w:t>
      </w:r>
    </w:p>
    <w:p w:rsidR="00C90A87" w:rsidRDefault="00C90A87" w:rsidP="008B1FFD">
      <w:pPr>
        <w:spacing w:after="0"/>
        <w:jc w:val="right"/>
      </w:pPr>
      <w:r>
        <w:rPr>
          <w:rFonts w:ascii="Times New Roman" w:hAnsi="Times New Roman" w:cs="Times New Roman"/>
          <w:color w:val="000000"/>
          <w:sz w:val="20"/>
          <w:szCs w:val="20"/>
        </w:rPr>
        <w:t>на 2024 год и на плановый период 2025 и 2026 годов»</w:t>
      </w:r>
    </w:p>
    <w:p w:rsidR="00AE169E" w:rsidRDefault="00AE169E"/>
    <w:p w:rsidR="00C90A87" w:rsidRDefault="00C90A87" w:rsidP="00B04089">
      <w:pPr>
        <w:spacing w:after="0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ИСТОЧНИКИ ФИНАНСИРОВАНИЯ ДЕФИЦИТА БЮДЖЕТА ЧУХЛОМСКОГО МУНИЦИПАЛЬНОГО РАЙОНА КОСТРОМСКОЙ ОБЛАСТИ НА 2024 ГОД И НА ПЛАНОВЫЙ ПЕРИОД 2025 И 2026 ГОДОВ</w:t>
      </w:r>
    </w:p>
    <w:tbl>
      <w:tblPr>
        <w:tblW w:w="10749" w:type="dxa"/>
        <w:tblInd w:w="-709" w:type="dxa"/>
        <w:tblLayout w:type="fixed"/>
        <w:tblLook w:val="0000" w:firstRow="0" w:lastRow="0" w:firstColumn="0" w:lastColumn="0" w:noHBand="0" w:noVBand="0"/>
      </w:tblPr>
      <w:tblGrid>
        <w:gridCol w:w="5801"/>
        <w:gridCol w:w="1881"/>
        <w:gridCol w:w="1023"/>
        <w:gridCol w:w="1022"/>
        <w:gridCol w:w="1022"/>
      </w:tblGrid>
      <w:tr w:rsidR="008B1FFD" w:rsidTr="005551EB">
        <w:trPr>
          <w:gridAfter w:val="2"/>
          <w:wAfter w:w="2044" w:type="dxa"/>
          <w:trHeight w:val="187"/>
        </w:trPr>
        <w:tc>
          <w:tcPr>
            <w:tcW w:w="870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B1FFD" w:rsidRDefault="008B1FF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тыс.рублей</w:t>
            </w:r>
            <w:proofErr w:type="spellEnd"/>
          </w:p>
        </w:tc>
      </w:tr>
      <w:tr w:rsidR="00AE169E" w:rsidTr="008B1FFD">
        <w:trPr>
          <w:trHeight w:val="590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Код источника финансирования по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КИВФ,КИВнФ</w:t>
            </w:r>
            <w:proofErr w:type="spellEnd"/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02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AE169E" w:rsidTr="00B04089">
        <w:trPr>
          <w:trHeight w:val="173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2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</w:t>
            </w:r>
          </w:p>
        </w:tc>
      </w:tr>
      <w:tr w:rsidR="00AE169E" w:rsidTr="00B04089">
        <w:trPr>
          <w:trHeight w:val="494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01 00 00 00  00 0000  000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10 147,3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AE169E" w:rsidTr="00B04089">
        <w:trPr>
          <w:trHeight w:val="581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Бюджетные кредиты из других бюджетов бюджетной системы Российской Федерации 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01 03 00 00  00 0000  000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-1 620,0</w:t>
            </w:r>
          </w:p>
        </w:tc>
      </w:tr>
      <w:tr w:rsidR="00AE169E" w:rsidTr="00B04089">
        <w:trPr>
          <w:trHeight w:val="518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01 03 01 00  00 0000  000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AE169E" w:rsidTr="00B04089">
        <w:trPr>
          <w:trHeight w:val="715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01 03 01 00  00 0000  800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AE169E" w:rsidTr="00B04089">
        <w:trPr>
          <w:trHeight w:val="715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01 03 01 00 05 0000 810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-3 360,0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AE169E" w:rsidTr="00B04089">
        <w:trPr>
          <w:trHeight w:val="1123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(бюджетные кредиты, предоставленные субъектам Российской Федерации для частичного покрытия дефицита бюджета)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01 03 01 00 05 2600 810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-1 740,0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AE169E" w:rsidTr="00B04089">
        <w:trPr>
          <w:trHeight w:val="2165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 (бюджетные кредиты, предоставленные муниципальным районам  для погашения долговых обязательств муниципального образования в виде обязательств по муниципальным ценным бумагам муниципального образования и кредитам, полученным муниципальным образованием от кредитных организаций, иностранных банков и международных финансовых организаций)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01 03 01 00 05 2900 810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-1 620,0</w:t>
            </w:r>
          </w:p>
        </w:tc>
      </w:tr>
      <w:tr w:rsidR="00AE169E" w:rsidTr="00B04089">
        <w:trPr>
          <w:trHeight w:val="432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01 05 00 00  00 0000  000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11 887,3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FFFFCC"/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AE169E" w:rsidTr="00B04089">
        <w:trPr>
          <w:trHeight w:val="206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01 05 00 00  00 0000  500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-433 467,0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AE169E" w:rsidTr="00B04089">
        <w:trPr>
          <w:trHeight w:val="206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01 05 02 00  00 0000  500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-433 467,0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AE169E" w:rsidTr="00B04089">
        <w:trPr>
          <w:trHeight w:val="206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01 05 02 01  00 0000  510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-433 467,0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AE169E" w:rsidTr="00B04089">
        <w:trPr>
          <w:trHeight w:val="418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01 05 02 01  05 0000  510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-433 467,0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-264 298,2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-268 160,9</w:t>
            </w:r>
          </w:p>
        </w:tc>
      </w:tr>
      <w:tr w:rsidR="00AE169E" w:rsidTr="00B04089">
        <w:trPr>
          <w:trHeight w:val="206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01 05 00 00  00 0000  600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445 354,3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  <w:tr w:rsidR="00AE169E" w:rsidTr="00B04089">
        <w:trPr>
          <w:trHeight w:val="206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01 05 02 00  00 0000  600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445 354,3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  <w:tr w:rsidR="00AE169E" w:rsidTr="00B04089">
        <w:trPr>
          <w:trHeight w:val="206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01 05 02 01  00 0000  610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445 354,3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  <w:tr w:rsidR="00AE169E" w:rsidTr="00B04089">
        <w:trPr>
          <w:trHeight w:val="418"/>
        </w:trPr>
        <w:tc>
          <w:tcPr>
            <w:tcW w:w="5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01 05 02 01  05 0000  610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445 354,3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264 298,2</w:t>
            </w:r>
          </w:p>
        </w:tc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169E" w:rsidRDefault="00AE169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268 160,9</w:t>
            </w:r>
          </w:p>
        </w:tc>
      </w:tr>
    </w:tbl>
    <w:p w:rsidR="00AE169E" w:rsidRDefault="00AE169E"/>
    <w:p w:rsidR="00AE169E" w:rsidRDefault="00AE169E"/>
    <w:sectPr w:rsidR="00AE169E" w:rsidSect="00C90A87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7D3"/>
    <w:rsid w:val="002B0B84"/>
    <w:rsid w:val="004107D3"/>
    <w:rsid w:val="008B1FFD"/>
    <w:rsid w:val="00AE169E"/>
    <w:rsid w:val="00B04089"/>
    <w:rsid w:val="00C90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361392-C9CE-4951-8CDC-4E46139D9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B1F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B1F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2024-11-26T10:33:00Z</cp:lastPrinted>
  <dcterms:created xsi:type="dcterms:W3CDTF">2024-11-26T08:48:00Z</dcterms:created>
  <dcterms:modified xsi:type="dcterms:W3CDTF">2024-11-26T10:36:00Z</dcterms:modified>
</cp:coreProperties>
</file>